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1225" w:rsidRDefault="000E1225" w:rsidP="000E1225">
      <w:pPr>
        <w:spacing w:after="0" w:line="240" w:lineRule="atLeast"/>
        <w:jc w:val="center"/>
        <w:outlineLvl w:val="1"/>
        <w:rPr>
          <w:rFonts w:ascii="Times New Roman" w:eastAsia="Times New Roman" w:hAnsi="Times New Roman" w:cs="Times New Roman"/>
          <w:color w:val="805757"/>
          <w:sz w:val="24"/>
          <w:szCs w:val="24"/>
          <w:lang w:eastAsia="it-IT"/>
        </w:rPr>
      </w:pPr>
      <w:r w:rsidRPr="000E1225">
        <w:rPr>
          <w:rFonts w:ascii="Times New Roman" w:eastAsia="Times New Roman" w:hAnsi="Times New Roman" w:cs="Times New Roman"/>
          <w:color w:val="805757"/>
          <w:sz w:val="24"/>
          <w:szCs w:val="24"/>
          <w:lang w:eastAsia="it-IT"/>
        </w:rPr>
        <w:t>G 34 Civiltà cristiana 7</w:t>
      </w:r>
    </w:p>
    <w:p w:rsidR="000E1225" w:rsidRDefault="000E1225" w:rsidP="000E1225">
      <w:pPr>
        <w:spacing w:after="0" w:line="240" w:lineRule="atLeast"/>
        <w:jc w:val="center"/>
        <w:outlineLvl w:val="1"/>
        <w:rPr>
          <w:rFonts w:ascii="Times New Roman" w:eastAsia="Times New Roman" w:hAnsi="Times New Roman" w:cs="Times New Roman"/>
          <w:color w:val="805757"/>
          <w:sz w:val="24"/>
          <w:szCs w:val="24"/>
          <w:lang w:eastAsia="it-IT"/>
        </w:rPr>
      </w:pPr>
    </w:p>
    <w:p w:rsidR="000E1225" w:rsidRDefault="000E1225" w:rsidP="000E1225">
      <w:pPr>
        <w:spacing w:after="0" w:line="240" w:lineRule="atLeast"/>
        <w:jc w:val="center"/>
        <w:outlineLvl w:val="1"/>
        <w:rPr>
          <w:rFonts w:ascii="Times New Roman" w:eastAsia="Times New Roman" w:hAnsi="Times New Roman" w:cs="Times New Roman"/>
          <w:color w:val="805757"/>
          <w:sz w:val="24"/>
          <w:szCs w:val="24"/>
          <w:lang w:eastAsia="it-IT"/>
        </w:rPr>
      </w:pPr>
    </w:p>
    <w:p w:rsidR="000E1225" w:rsidRDefault="000E1225" w:rsidP="000E1225">
      <w:pPr>
        <w:spacing w:after="0" w:line="240" w:lineRule="atLeast"/>
        <w:jc w:val="center"/>
        <w:outlineLvl w:val="1"/>
        <w:rPr>
          <w:rFonts w:ascii="Times New Roman" w:eastAsia="Times New Roman" w:hAnsi="Times New Roman" w:cs="Times New Roman"/>
          <w:color w:val="805757"/>
          <w:sz w:val="24"/>
          <w:szCs w:val="24"/>
          <w:lang w:eastAsia="it-IT"/>
        </w:rPr>
      </w:pPr>
    </w:p>
    <w:p w:rsidR="000E1225" w:rsidRDefault="000E1225" w:rsidP="000E1225">
      <w:pPr>
        <w:spacing w:after="0" w:line="240" w:lineRule="atLeast"/>
        <w:jc w:val="center"/>
        <w:outlineLvl w:val="1"/>
        <w:rPr>
          <w:rFonts w:ascii="Times New Roman" w:eastAsia="Times New Roman" w:hAnsi="Times New Roman" w:cs="Times New Roman"/>
          <w:color w:val="805757"/>
          <w:sz w:val="24"/>
          <w:szCs w:val="24"/>
          <w:lang w:eastAsia="it-IT"/>
        </w:rPr>
      </w:pPr>
    </w:p>
    <w:p w:rsidR="000E1225" w:rsidRDefault="000E1225" w:rsidP="000E1225">
      <w:pPr>
        <w:spacing w:after="0" w:line="240" w:lineRule="atLeast"/>
        <w:jc w:val="center"/>
        <w:outlineLvl w:val="1"/>
        <w:rPr>
          <w:rFonts w:ascii="Times New Roman" w:eastAsia="Times New Roman" w:hAnsi="Times New Roman" w:cs="Times New Roman"/>
          <w:color w:val="805757"/>
          <w:sz w:val="24"/>
          <w:szCs w:val="24"/>
          <w:lang w:eastAsia="it-IT"/>
        </w:rPr>
      </w:pPr>
    </w:p>
    <w:p w:rsidR="000E1225" w:rsidRPr="000E1225" w:rsidRDefault="000E1225" w:rsidP="000E1225">
      <w:pPr>
        <w:spacing w:after="0" w:line="240" w:lineRule="atLeast"/>
        <w:jc w:val="both"/>
        <w:outlineLvl w:val="1"/>
        <w:rPr>
          <w:rFonts w:ascii="Times New Roman" w:eastAsia="Times New Roman" w:hAnsi="Times New Roman" w:cs="Times New Roman"/>
          <w:b/>
          <w:sz w:val="24"/>
          <w:szCs w:val="24"/>
          <w:lang w:eastAsia="it-IT"/>
        </w:rPr>
      </w:pPr>
      <w:r w:rsidRPr="000E1225">
        <w:rPr>
          <w:rFonts w:ascii="Times New Roman" w:eastAsia="Times New Roman" w:hAnsi="Times New Roman" w:cs="Times New Roman"/>
          <w:b/>
          <w:sz w:val="24"/>
          <w:szCs w:val="24"/>
          <w:lang w:eastAsia="it-IT"/>
        </w:rPr>
        <w:t>Cristianesimo e Buddismo</w:t>
      </w:r>
    </w:p>
    <w:p w:rsidR="000E1225" w:rsidRDefault="000E1225" w:rsidP="000E1225">
      <w:pPr>
        <w:spacing w:after="0" w:line="240" w:lineRule="atLeast"/>
        <w:ind w:firstLine="708"/>
        <w:jc w:val="both"/>
        <w:rPr>
          <w:rFonts w:ascii="Times New Roman" w:eastAsia="Times New Roman" w:hAnsi="Times New Roman" w:cs="Times New Roman"/>
          <w:sz w:val="24"/>
          <w:szCs w:val="24"/>
          <w:lang w:eastAsia="it-IT"/>
        </w:rPr>
      </w:pPr>
      <w:r w:rsidRPr="000E1225">
        <w:rPr>
          <w:rFonts w:ascii="Times New Roman" w:eastAsia="Times New Roman" w:hAnsi="Times New Roman" w:cs="Times New Roman"/>
          <w:sz w:val="24"/>
          <w:szCs w:val="24"/>
          <w:lang w:eastAsia="it-IT"/>
        </w:rPr>
        <w:t>Gesù ha promesso che il premio, o la rimunerazione finale del </w:t>
      </w:r>
      <w:r w:rsidRPr="000E1225">
        <w:rPr>
          <w:rFonts w:ascii="Times New Roman" w:eastAsia="Times New Roman" w:hAnsi="Times New Roman" w:cs="Times New Roman"/>
          <w:b/>
          <w:bCs/>
          <w:i/>
          <w:iCs/>
          <w:sz w:val="24"/>
          <w:szCs w:val="24"/>
          <w:lang w:eastAsia="it-IT"/>
        </w:rPr>
        <w:t>Cristianesimo</w:t>
      </w:r>
      <w:r w:rsidRPr="000E1225">
        <w:rPr>
          <w:rFonts w:ascii="Times New Roman" w:eastAsia="Times New Roman" w:hAnsi="Times New Roman" w:cs="Times New Roman"/>
          <w:sz w:val="24"/>
          <w:szCs w:val="24"/>
          <w:lang w:eastAsia="it-IT"/>
        </w:rPr>
        <w:t> è di godere un rapporto intimo ed eterno con Dio. Nessuno può negare che questo insegnamento è esclusivo. In tutte le altre religioni non si trova nulla che somigli neppure lontanamente alla dichiarazione di Cristo di essere il "Pane che sazia per sempre".</w:t>
      </w:r>
      <w:r>
        <w:rPr>
          <w:rFonts w:ascii="Times New Roman" w:eastAsia="Times New Roman" w:hAnsi="Times New Roman" w:cs="Times New Roman"/>
          <w:sz w:val="24"/>
          <w:szCs w:val="24"/>
          <w:lang w:eastAsia="it-IT"/>
        </w:rPr>
        <w:t xml:space="preserve"> </w:t>
      </w:r>
    </w:p>
    <w:p w:rsidR="000E1225" w:rsidRDefault="000E1225" w:rsidP="000E1225">
      <w:pPr>
        <w:spacing w:after="0" w:line="240" w:lineRule="atLeast"/>
        <w:ind w:firstLine="708"/>
        <w:jc w:val="both"/>
        <w:rPr>
          <w:rFonts w:ascii="Times New Roman" w:eastAsia="Times New Roman" w:hAnsi="Times New Roman" w:cs="Times New Roman"/>
          <w:sz w:val="24"/>
          <w:szCs w:val="24"/>
          <w:lang w:eastAsia="it-IT"/>
        </w:rPr>
      </w:pPr>
      <w:r w:rsidRPr="000E1225">
        <w:rPr>
          <w:rFonts w:ascii="Times New Roman" w:eastAsia="Times New Roman" w:hAnsi="Times New Roman" w:cs="Times New Roman"/>
          <w:sz w:val="24"/>
          <w:szCs w:val="24"/>
          <w:lang w:eastAsia="it-IT"/>
        </w:rPr>
        <w:t>Il </w:t>
      </w:r>
      <w:r w:rsidRPr="000E1225">
        <w:rPr>
          <w:rFonts w:ascii="Times New Roman" w:eastAsia="Times New Roman" w:hAnsi="Times New Roman" w:cs="Times New Roman"/>
          <w:b/>
          <w:bCs/>
          <w:i/>
          <w:iCs/>
          <w:sz w:val="24"/>
          <w:szCs w:val="24"/>
          <w:lang w:eastAsia="it-IT"/>
        </w:rPr>
        <w:t>Buddismo</w:t>
      </w:r>
      <w:r w:rsidRPr="000E1225">
        <w:rPr>
          <w:rFonts w:ascii="Times New Roman" w:eastAsia="Times New Roman" w:hAnsi="Times New Roman" w:cs="Times New Roman"/>
          <w:sz w:val="24"/>
          <w:szCs w:val="24"/>
          <w:lang w:eastAsia="it-IT"/>
        </w:rPr>
        <w:t> è definito come una religione semplice, non teista, fatta di compassione e di etica, ma in realtà è tra i sistemi di fede più complessi del mondo.</w:t>
      </w:r>
      <w:r>
        <w:rPr>
          <w:rFonts w:ascii="Times New Roman" w:eastAsia="Times New Roman" w:hAnsi="Times New Roman" w:cs="Times New Roman"/>
          <w:sz w:val="24"/>
          <w:szCs w:val="24"/>
          <w:lang w:eastAsia="it-IT"/>
        </w:rPr>
        <w:t xml:space="preserve"> </w:t>
      </w:r>
      <w:r w:rsidRPr="000E1225">
        <w:rPr>
          <w:rFonts w:ascii="Times New Roman" w:eastAsia="Times New Roman" w:hAnsi="Times New Roman" w:cs="Times New Roman"/>
          <w:sz w:val="24"/>
          <w:szCs w:val="24"/>
          <w:lang w:eastAsia="it-IT"/>
        </w:rPr>
        <w:t>Il Buddismo parte da quattro "verità nobili", che riguardano la sofferenza, e poi indica il sentiero con otto componenti per mettere fine alla sofferenza.</w:t>
      </w:r>
    </w:p>
    <w:p w:rsidR="000E1225" w:rsidRDefault="000E1225" w:rsidP="000E1225">
      <w:pPr>
        <w:spacing w:after="0" w:line="240" w:lineRule="atLeast"/>
        <w:ind w:firstLine="708"/>
        <w:jc w:val="both"/>
        <w:rPr>
          <w:rFonts w:ascii="Times New Roman" w:eastAsia="Times New Roman" w:hAnsi="Times New Roman" w:cs="Times New Roman"/>
          <w:sz w:val="24"/>
          <w:szCs w:val="24"/>
          <w:lang w:eastAsia="it-IT"/>
        </w:rPr>
      </w:pPr>
      <w:r w:rsidRPr="000E1225">
        <w:rPr>
          <w:rFonts w:ascii="Times New Roman" w:eastAsia="Times New Roman" w:hAnsi="Times New Roman" w:cs="Times New Roman"/>
          <w:sz w:val="24"/>
          <w:szCs w:val="24"/>
          <w:lang w:eastAsia="it-IT"/>
        </w:rPr>
        <w:t>Fino a questo punto sembra tutto molto lineare, ma quando un seguace devoto s'inoltra lungo il suddetto sentiero, si trova davanti a centinaia di altre regole che determinano come si deve comportare nelle varie circostanze della vita.</w:t>
      </w:r>
      <w:r>
        <w:rPr>
          <w:rFonts w:ascii="Times New Roman" w:eastAsia="Times New Roman" w:hAnsi="Times New Roman" w:cs="Times New Roman"/>
          <w:sz w:val="24"/>
          <w:szCs w:val="24"/>
          <w:lang w:eastAsia="it-IT"/>
        </w:rPr>
        <w:t xml:space="preserve"> </w:t>
      </w:r>
      <w:r w:rsidRPr="000E1225">
        <w:rPr>
          <w:rFonts w:ascii="Times New Roman" w:eastAsia="Times New Roman" w:hAnsi="Times New Roman" w:cs="Times New Roman"/>
          <w:sz w:val="24"/>
          <w:szCs w:val="24"/>
          <w:lang w:eastAsia="it-IT"/>
        </w:rPr>
        <w:t>Nel Buddismo vengono imposte regole di condotta moltiplicate all'infinito. </w:t>
      </w:r>
      <w:r>
        <w:rPr>
          <w:rFonts w:ascii="Times New Roman" w:eastAsia="Times New Roman" w:hAnsi="Times New Roman" w:cs="Times New Roman"/>
          <w:sz w:val="24"/>
          <w:szCs w:val="24"/>
          <w:lang w:eastAsia="it-IT"/>
        </w:rPr>
        <w:t xml:space="preserve"> </w:t>
      </w:r>
      <w:r w:rsidRPr="000E1225">
        <w:rPr>
          <w:rFonts w:ascii="Times New Roman" w:eastAsia="Times New Roman" w:hAnsi="Times New Roman" w:cs="Times New Roman"/>
          <w:sz w:val="24"/>
          <w:szCs w:val="24"/>
          <w:lang w:eastAsia="it-IT"/>
        </w:rPr>
        <w:t>Da una base semplice delle "quattro offese", che servono a determinare lo stato di un buddista come vero discepolo, si innalza un labirinto incredibile di sentieri che vorrebbero portare alla Restaurazione.</w:t>
      </w:r>
      <w:r>
        <w:rPr>
          <w:rFonts w:ascii="Times New Roman" w:eastAsia="Times New Roman" w:hAnsi="Times New Roman" w:cs="Times New Roman"/>
          <w:sz w:val="24"/>
          <w:szCs w:val="24"/>
          <w:lang w:eastAsia="it-IT"/>
        </w:rPr>
        <w:t xml:space="preserve"> </w:t>
      </w:r>
      <w:r w:rsidRPr="000E1225">
        <w:rPr>
          <w:rFonts w:ascii="Times New Roman" w:eastAsia="Times New Roman" w:hAnsi="Times New Roman" w:cs="Times New Roman"/>
          <w:sz w:val="24"/>
          <w:szCs w:val="24"/>
          <w:lang w:eastAsia="it-IT"/>
        </w:rPr>
        <w:t>Coloro che seguono gli insegnamenti di </w:t>
      </w:r>
      <w:proofErr w:type="spellStart"/>
      <w:r w:rsidRPr="000E1225">
        <w:rPr>
          <w:rFonts w:ascii="Times New Roman" w:eastAsia="Times New Roman" w:hAnsi="Times New Roman" w:cs="Times New Roman"/>
          <w:b/>
          <w:bCs/>
          <w:i/>
          <w:iCs/>
          <w:sz w:val="24"/>
          <w:szCs w:val="24"/>
          <w:lang w:eastAsia="it-IT"/>
        </w:rPr>
        <w:t>Buddah</w:t>
      </w:r>
      <w:proofErr w:type="spellEnd"/>
      <w:r w:rsidRPr="000E1225">
        <w:rPr>
          <w:rFonts w:ascii="Times New Roman" w:eastAsia="Times New Roman" w:hAnsi="Times New Roman" w:cs="Times New Roman"/>
          <w:sz w:val="24"/>
          <w:szCs w:val="24"/>
          <w:lang w:eastAsia="it-IT"/>
        </w:rPr>
        <w:t> ricevono inizialmente una lista di trenta regole su come evitare gli sbagli, ma prima che queste regole diventino pertinenti, esistono novantadue regole che si applicano a una sola delle suddette offese. </w:t>
      </w:r>
      <w:r w:rsidRPr="000E1225">
        <w:rPr>
          <w:rFonts w:ascii="Times New Roman" w:eastAsia="Times New Roman" w:hAnsi="Times New Roman" w:cs="Times New Roman"/>
          <w:sz w:val="24"/>
          <w:szCs w:val="24"/>
          <w:lang w:eastAsia="it-IT"/>
        </w:rPr>
        <w:br/>
        <w:t>Per diventare un monaco buddista invece, ci sono settantacinque regole, mentre per gli uomini, in generale, esistono duecentoventisette regole di disciplina e per le donne trecentoundici.</w:t>
      </w:r>
      <w:r w:rsidR="00B11CC8">
        <w:rPr>
          <w:rFonts w:ascii="Times New Roman" w:eastAsia="Times New Roman" w:hAnsi="Times New Roman" w:cs="Times New Roman"/>
          <w:sz w:val="24"/>
          <w:szCs w:val="24"/>
          <w:lang w:eastAsia="it-IT"/>
        </w:rPr>
        <w:t xml:space="preserve"> </w:t>
      </w:r>
      <w:r w:rsidRPr="000E1225">
        <w:rPr>
          <w:rFonts w:ascii="Times New Roman" w:eastAsia="Times New Roman" w:hAnsi="Times New Roman" w:cs="Times New Roman"/>
          <w:sz w:val="24"/>
          <w:szCs w:val="24"/>
          <w:lang w:eastAsia="it-IT"/>
        </w:rPr>
        <w:t xml:space="preserve">Tra l'altro, è stato fatto un arduo sforzo di persuasione per indurre il </w:t>
      </w:r>
      <w:proofErr w:type="spellStart"/>
      <w:r w:rsidRPr="000E1225">
        <w:rPr>
          <w:rFonts w:ascii="Times New Roman" w:eastAsia="Times New Roman" w:hAnsi="Times New Roman" w:cs="Times New Roman"/>
          <w:sz w:val="24"/>
          <w:szCs w:val="24"/>
          <w:lang w:eastAsia="it-IT"/>
        </w:rPr>
        <w:t>Buddah</w:t>
      </w:r>
      <w:proofErr w:type="spellEnd"/>
      <w:r w:rsidRPr="000E1225">
        <w:rPr>
          <w:rFonts w:ascii="Times New Roman" w:eastAsia="Times New Roman" w:hAnsi="Times New Roman" w:cs="Times New Roman"/>
          <w:sz w:val="24"/>
          <w:szCs w:val="24"/>
          <w:lang w:eastAsia="it-IT"/>
        </w:rPr>
        <w:t xml:space="preserve"> a permettere che le donne potessero ottenere lo stato di "discepolo".</w:t>
      </w:r>
      <w:r>
        <w:rPr>
          <w:rFonts w:ascii="Times New Roman" w:eastAsia="Times New Roman" w:hAnsi="Times New Roman" w:cs="Times New Roman"/>
          <w:sz w:val="24"/>
          <w:szCs w:val="24"/>
          <w:lang w:eastAsia="it-IT"/>
        </w:rPr>
        <w:t xml:space="preserve"> </w:t>
      </w:r>
      <w:r w:rsidRPr="000E1225">
        <w:rPr>
          <w:rFonts w:ascii="Times New Roman" w:eastAsia="Times New Roman" w:hAnsi="Times New Roman" w:cs="Times New Roman"/>
          <w:sz w:val="24"/>
          <w:szCs w:val="24"/>
          <w:lang w:eastAsia="it-IT"/>
        </w:rPr>
        <w:t>Egli acconsentì solo in seguito alle suppliche e alle insistenze di uno dei suoi discepoli, ma nel farlo, si preoccupò di aggiungere delle regole fatte appositamente per loro.</w:t>
      </w:r>
    </w:p>
    <w:p w:rsidR="009568FD" w:rsidRDefault="000E1225" w:rsidP="000E1225">
      <w:pPr>
        <w:spacing w:after="0" w:line="240" w:lineRule="atLeast"/>
        <w:ind w:firstLine="708"/>
        <w:jc w:val="both"/>
        <w:rPr>
          <w:rFonts w:ascii="Times New Roman" w:eastAsia="Times New Roman" w:hAnsi="Times New Roman" w:cs="Times New Roman"/>
          <w:sz w:val="24"/>
          <w:szCs w:val="24"/>
          <w:lang w:eastAsia="it-IT"/>
        </w:rPr>
      </w:pPr>
      <w:r w:rsidRPr="000E1225">
        <w:rPr>
          <w:rFonts w:ascii="Times New Roman" w:eastAsia="Times New Roman" w:hAnsi="Times New Roman" w:cs="Times New Roman"/>
          <w:sz w:val="24"/>
          <w:szCs w:val="24"/>
          <w:lang w:eastAsia="it-IT"/>
        </w:rPr>
        <w:t>In un sistema non teista, qual</w:t>
      </w:r>
      <w:r>
        <w:rPr>
          <w:rFonts w:ascii="Times New Roman" w:eastAsia="Times New Roman" w:hAnsi="Times New Roman" w:cs="Times New Roman"/>
          <w:sz w:val="24"/>
          <w:szCs w:val="24"/>
          <w:lang w:eastAsia="it-IT"/>
        </w:rPr>
        <w:t xml:space="preserve"> </w:t>
      </w:r>
      <w:r w:rsidRPr="000E1225">
        <w:rPr>
          <w:rFonts w:ascii="Times New Roman" w:eastAsia="Times New Roman" w:hAnsi="Times New Roman" w:cs="Times New Roman"/>
          <w:sz w:val="24"/>
          <w:szCs w:val="24"/>
          <w:lang w:eastAsia="it-IT"/>
        </w:rPr>
        <w:t>è il Buddismo, ossia un sistema nel quale non è contemplato tra le regole fondamentali un Dio o dèi personali, la questione dell'etica è centrale.</w:t>
      </w:r>
      <w:r w:rsidR="009568FD">
        <w:rPr>
          <w:rFonts w:ascii="Times New Roman" w:eastAsia="Times New Roman" w:hAnsi="Times New Roman" w:cs="Times New Roman"/>
          <w:sz w:val="24"/>
          <w:szCs w:val="24"/>
          <w:lang w:eastAsia="it-IT"/>
        </w:rPr>
        <w:t xml:space="preserve"> </w:t>
      </w:r>
      <w:r w:rsidRPr="000E1225">
        <w:rPr>
          <w:rFonts w:ascii="Times New Roman" w:eastAsia="Times New Roman" w:hAnsi="Times New Roman" w:cs="Times New Roman"/>
          <w:sz w:val="24"/>
          <w:szCs w:val="24"/>
          <w:lang w:eastAsia="it-IT"/>
        </w:rPr>
        <w:t>Il sistema intero del Buddismo concentra la sua attenzione sulle decisioni che definiscono il bene e il male.</w:t>
      </w:r>
      <w:r w:rsidR="00B11CC8">
        <w:rPr>
          <w:rFonts w:ascii="Times New Roman" w:eastAsia="Times New Roman" w:hAnsi="Times New Roman" w:cs="Times New Roman"/>
          <w:sz w:val="24"/>
          <w:szCs w:val="24"/>
          <w:lang w:eastAsia="it-IT"/>
        </w:rPr>
        <w:t xml:space="preserve"> </w:t>
      </w:r>
      <w:r w:rsidRPr="000E1225">
        <w:rPr>
          <w:rFonts w:ascii="Times New Roman" w:eastAsia="Times New Roman" w:hAnsi="Times New Roman" w:cs="Times New Roman"/>
          <w:sz w:val="24"/>
          <w:szCs w:val="24"/>
          <w:lang w:eastAsia="it-IT"/>
        </w:rPr>
        <w:t>Come risultato si verifica uno straordinario accumulo di regole.</w:t>
      </w:r>
      <w:r w:rsidR="00B11CC8">
        <w:rPr>
          <w:rFonts w:ascii="Times New Roman" w:eastAsia="Times New Roman" w:hAnsi="Times New Roman" w:cs="Times New Roman"/>
          <w:sz w:val="24"/>
          <w:szCs w:val="24"/>
          <w:lang w:eastAsia="it-IT"/>
        </w:rPr>
        <w:t xml:space="preserve"> </w:t>
      </w:r>
      <w:r w:rsidRPr="000E1225">
        <w:rPr>
          <w:rFonts w:ascii="Times New Roman" w:eastAsia="Times New Roman" w:hAnsi="Times New Roman" w:cs="Times New Roman"/>
          <w:sz w:val="24"/>
          <w:szCs w:val="24"/>
          <w:lang w:eastAsia="it-IT"/>
        </w:rPr>
        <w:t>La preghiera per il perdono più comune nel Buddismo, tratta dalla "Preghiera comune del buddista", riflette questo groviglio numerico:</w:t>
      </w:r>
    </w:p>
    <w:p w:rsidR="00B11CC8" w:rsidRDefault="000E1225" w:rsidP="000E1225">
      <w:pPr>
        <w:spacing w:after="0" w:line="240" w:lineRule="atLeast"/>
        <w:ind w:firstLine="708"/>
        <w:jc w:val="both"/>
        <w:rPr>
          <w:rFonts w:ascii="Times New Roman" w:eastAsia="Times New Roman" w:hAnsi="Times New Roman" w:cs="Times New Roman"/>
          <w:sz w:val="24"/>
          <w:szCs w:val="24"/>
          <w:lang w:eastAsia="it-IT"/>
        </w:rPr>
      </w:pPr>
      <w:r w:rsidRPr="000E1225">
        <w:rPr>
          <w:rFonts w:ascii="Times New Roman" w:eastAsia="Times New Roman" w:hAnsi="Times New Roman" w:cs="Times New Roman"/>
          <w:sz w:val="24"/>
          <w:szCs w:val="24"/>
          <w:lang w:eastAsia="it-IT"/>
        </w:rPr>
        <w:t>"Prego pietà! Prego pietà! Prego pietà Signore... Che io possa essere liberato in ogni momento dalle quattro condizioni dei Guai, dai Tre Flagelli, dalle Otto Circostanze Errate, dai Cinque Nemici, dalle Quattro Deficienze, dalle Cinque Sfortune e così possa velocemente attenere il Sentiero, la Fruizione, e la Legge Nobile del Nirvana".</w:t>
      </w:r>
    </w:p>
    <w:p w:rsidR="00B11CC8" w:rsidRDefault="000E1225" w:rsidP="000E1225">
      <w:pPr>
        <w:spacing w:after="0" w:line="240" w:lineRule="atLeast"/>
        <w:ind w:firstLine="708"/>
        <w:jc w:val="both"/>
        <w:rPr>
          <w:rFonts w:ascii="Times New Roman" w:eastAsia="Times New Roman" w:hAnsi="Times New Roman" w:cs="Times New Roman"/>
          <w:sz w:val="24"/>
          <w:szCs w:val="24"/>
          <w:lang w:eastAsia="it-IT"/>
        </w:rPr>
      </w:pPr>
      <w:r w:rsidRPr="000E1225">
        <w:rPr>
          <w:rFonts w:ascii="Times New Roman" w:eastAsia="Times New Roman" w:hAnsi="Times New Roman" w:cs="Times New Roman"/>
          <w:sz w:val="24"/>
          <w:szCs w:val="24"/>
          <w:lang w:eastAsia="it-IT"/>
        </w:rPr>
        <w:t>Anche nelle condizioni migliori, l'insegnamento si limita ad additare il valore della moralità, ma non è in grado, di per se, a rendere morali: l'insegnamento è come uno specchio che può farci vedere che abbiamo la faccia sporca, ma nessuno specchio ha mai lavato la faccia a nessuno.</w:t>
      </w:r>
      <w:r w:rsidRPr="000E1225">
        <w:rPr>
          <w:rFonts w:ascii="Times New Roman" w:eastAsia="Times New Roman" w:hAnsi="Times New Roman" w:cs="Times New Roman"/>
          <w:sz w:val="24"/>
          <w:szCs w:val="24"/>
          <w:lang w:eastAsia="it-IT"/>
        </w:rPr>
        <w:br/>
        <w:t>In confronto al Buddismo anche le cose più complicate di questo mondo appaiono semplici.</w:t>
      </w:r>
    </w:p>
    <w:p w:rsidR="00B11CC8" w:rsidRPr="00B11CC8" w:rsidRDefault="000E1225" w:rsidP="000E1225">
      <w:pPr>
        <w:spacing w:after="0" w:line="240" w:lineRule="atLeast"/>
        <w:ind w:firstLine="708"/>
        <w:jc w:val="both"/>
        <w:rPr>
          <w:rFonts w:ascii="Times New Roman" w:eastAsia="Times New Roman" w:hAnsi="Times New Roman" w:cs="Times New Roman"/>
          <w:sz w:val="24"/>
          <w:szCs w:val="24"/>
          <w:lang w:eastAsia="it-IT"/>
        </w:rPr>
      </w:pPr>
      <w:r w:rsidRPr="000E1225">
        <w:rPr>
          <w:rFonts w:ascii="Times New Roman" w:eastAsia="Times New Roman" w:hAnsi="Times New Roman" w:cs="Times New Roman"/>
          <w:sz w:val="24"/>
          <w:szCs w:val="24"/>
          <w:lang w:eastAsia="it-IT"/>
        </w:rPr>
        <w:t>Nel Cristianesimo, invece, si accede alla presenza di Dio, usufruendo di tutti i benefici che questo comporta con la </w:t>
      </w:r>
      <w:hyperlink r:id="rId4" w:tooltip="La Conversione" w:history="1">
        <w:r w:rsidRPr="00B11CC8">
          <w:rPr>
            <w:rFonts w:ascii="Times New Roman" w:eastAsia="Times New Roman" w:hAnsi="Times New Roman" w:cs="Times New Roman"/>
            <w:b/>
            <w:bCs/>
            <w:sz w:val="24"/>
            <w:szCs w:val="24"/>
            <w:lang w:eastAsia="it-IT"/>
          </w:rPr>
          <w:t>Conversione</w:t>
        </w:r>
      </w:hyperlink>
      <w:r w:rsidRPr="000E1225">
        <w:rPr>
          <w:rFonts w:ascii="Times New Roman" w:eastAsia="Times New Roman" w:hAnsi="Times New Roman" w:cs="Times New Roman"/>
          <w:sz w:val="24"/>
          <w:szCs w:val="24"/>
          <w:lang w:eastAsia="it-IT"/>
        </w:rPr>
        <w:t>.</w:t>
      </w:r>
    </w:p>
    <w:p w:rsidR="00B11CC8" w:rsidRDefault="000E1225" w:rsidP="000E1225">
      <w:pPr>
        <w:spacing w:after="0" w:line="240" w:lineRule="atLeast"/>
        <w:ind w:firstLine="708"/>
        <w:jc w:val="both"/>
        <w:rPr>
          <w:rFonts w:ascii="Times New Roman" w:eastAsia="Times New Roman" w:hAnsi="Times New Roman" w:cs="Times New Roman"/>
          <w:sz w:val="24"/>
          <w:szCs w:val="24"/>
          <w:lang w:eastAsia="it-IT"/>
        </w:rPr>
      </w:pPr>
      <w:r w:rsidRPr="000E1225">
        <w:rPr>
          <w:rFonts w:ascii="Times New Roman" w:eastAsia="Times New Roman" w:hAnsi="Times New Roman" w:cs="Times New Roman"/>
          <w:sz w:val="24"/>
          <w:szCs w:val="24"/>
          <w:lang w:eastAsia="it-IT"/>
        </w:rPr>
        <w:t>Il termine "conversione" descrive ciò che accade nella vita di una persona quando, per la prima volta, mette la sua fede in </w:t>
      </w:r>
      <w:r w:rsidRPr="000E1225">
        <w:rPr>
          <w:rFonts w:ascii="Times New Roman" w:eastAsia="Times New Roman" w:hAnsi="Times New Roman" w:cs="Times New Roman"/>
          <w:b/>
          <w:bCs/>
          <w:i/>
          <w:iCs/>
          <w:sz w:val="24"/>
          <w:szCs w:val="24"/>
          <w:lang w:eastAsia="it-IT"/>
        </w:rPr>
        <w:t>Gesù Cristo</w:t>
      </w:r>
      <w:r w:rsidRPr="000E1225">
        <w:rPr>
          <w:rFonts w:ascii="Times New Roman" w:eastAsia="Times New Roman" w:hAnsi="Times New Roman" w:cs="Times New Roman"/>
          <w:sz w:val="24"/>
          <w:szCs w:val="24"/>
          <w:lang w:eastAsia="it-IT"/>
        </w:rPr>
        <w:t>.</w:t>
      </w:r>
    </w:p>
    <w:p w:rsidR="000E1225" w:rsidRPr="000E1225" w:rsidRDefault="000E1225" w:rsidP="000E1225">
      <w:pPr>
        <w:spacing w:after="0" w:line="240" w:lineRule="atLeast"/>
        <w:ind w:firstLine="708"/>
        <w:jc w:val="both"/>
        <w:rPr>
          <w:rFonts w:ascii="Times New Roman" w:eastAsia="Times New Roman" w:hAnsi="Times New Roman" w:cs="Times New Roman"/>
          <w:sz w:val="24"/>
          <w:szCs w:val="24"/>
          <w:lang w:eastAsia="it-IT"/>
        </w:rPr>
      </w:pPr>
      <w:r w:rsidRPr="000E1225">
        <w:rPr>
          <w:rFonts w:ascii="Times New Roman" w:eastAsia="Times New Roman" w:hAnsi="Times New Roman" w:cs="Times New Roman"/>
          <w:sz w:val="24"/>
          <w:szCs w:val="24"/>
          <w:lang w:eastAsia="it-IT"/>
        </w:rPr>
        <w:t>La Conversione implica che ogni individuo entra in un rapporto con Dio, non grazie alla sua famiglia, alla sua cultura o al luogo di nascita, ma in virtù di una scelta consapevole di cedere a Lui il governo della e nella propria vita. Il </w:t>
      </w:r>
      <w:r w:rsidRPr="000E1225">
        <w:rPr>
          <w:rFonts w:ascii="Times New Roman" w:eastAsia="Times New Roman" w:hAnsi="Times New Roman" w:cs="Times New Roman"/>
          <w:b/>
          <w:bCs/>
          <w:i/>
          <w:iCs/>
          <w:sz w:val="24"/>
          <w:szCs w:val="24"/>
          <w:lang w:eastAsia="it-IT"/>
        </w:rPr>
        <w:t>Regno di Dio</w:t>
      </w:r>
      <w:r w:rsidRPr="000E1225">
        <w:rPr>
          <w:rFonts w:ascii="Times New Roman" w:eastAsia="Times New Roman" w:hAnsi="Times New Roman" w:cs="Times New Roman"/>
          <w:sz w:val="24"/>
          <w:szCs w:val="24"/>
          <w:lang w:eastAsia="it-IT"/>
        </w:rPr>
        <w:t> non è di questo mondo, e non vi si entra con la nascita fisica o seguendo alcuni principi o aderendo a delle religioni o scuole di pensiero.</w:t>
      </w:r>
      <w:r w:rsidR="00B11CC8">
        <w:rPr>
          <w:rFonts w:ascii="Times New Roman" w:eastAsia="Times New Roman" w:hAnsi="Times New Roman" w:cs="Times New Roman"/>
          <w:sz w:val="24"/>
          <w:szCs w:val="24"/>
          <w:lang w:eastAsia="it-IT"/>
        </w:rPr>
        <w:t xml:space="preserve"> </w:t>
      </w:r>
      <w:r w:rsidRPr="000E1225">
        <w:rPr>
          <w:rFonts w:ascii="Times New Roman" w:eastAsia="Times New Roman" w:hAnsi="Times New Roman" w:cs="Times New Roman"/>
          <w:sz w:val="24"/>
          <w:szCs w:val="24"/>
          <w:lang w:eastAsia="it-IT"/>
        </w:rPr>
        <w:t>La vera Conversione porta alla </w:t>
      </w:r>
      <w:r w:rsidRPr="000E1225">
        <w:rPr>
          <w:rFonts w:ascii="Times New Roman" w:eastAsia="Times New Roman" w:hAnsi="Times New Roman" w:cs="Times New Roman"/>
          <w:b/>
          <w:bCs/>
          <w:i/>
          <w:iCs/>
          <w:sz w:val="24"/>
          <w:szCs w:val="24"/>
          <w:lang w:eastAsia="it-IT"/>
        </w:rPr>
        <w:t>Nuova Nascita</w:t>
      </w:r>
      <w:r w:rsidRPr="000E1225">
        <w:rPr>
          <w:rFonts w:ascii="Times New Roman" w:eastAsia="Times New Roman" w:hAnsi="Times New Roman" w:cs="Times New Roman"/>
          <w:sz w:val="24"/>
          <w:szCs w:val="24"/>
          <w:lang w:eastAsia="it-IT"/>
        </w:rPr>
        <w:t>, che è quella che ci fa accedere al Regno di Dio e, nello stesso tempo, fa accedere il Regno di Dio nel nostro cuore.</w:t>
      </w:r>
    </w:p>
    <w:sectPr w:rsidR="000E1225" w:rsidRPr="000E1225" w:rsidSect="00B11CC8">
      <w:pgSz w:w="11906" w:h="16838"/>
      <w:pgMar w:top="1417" w:right="1134" w:bottom="993"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oofState w:spelling="clean"/>
  <w:defaultTabStop w:val="708"/>
  <w:hyphenationZone w:val="283"/>
  <w:characterSpacingControl w:val="doNotCompress"/>
  <w:compat/>
  <w:rsids>
    <w:rsidRoot w:val="000E1225"/>
    <w:rsid w:val="000E1225"/>
    <w:rsid w:val="006D0A78"/>
    <w:rsid w:val="009568FD"/>
    <w:rsid w:val="00A34FDE"/>
    <w:rsid w:val="00B11CC8"/>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A34FDE"/>
  </w:style>
  <w:style w:type="paragraph" w:styleId="Titolo2">
    <w:name w:val="heading 2"/>
    <w:basedOn w:val="Normale"/>
    <w:link w:val="Titolo2Carattere"/>
    <w:uiPriority w:val="9"/>
    <w:qFormat/>
    <w:rsid w:val="000E1225"/>
    <w:pPr>
      <w:spacing w:before="100" w:beforeAutospacing="1" w:after="100" w:afterAutospacing="1" w:line="240" w:lineRule="auto"/>
      <w:outlineLvl w:val="1"/>
    </w:pPr>
    <w:rPr>
      <w:rFonts w:ascii="Times New Roman" w:eastAsia="Times New Roman" w:hAnsi="Times New Roman" w:cs="Times New Roman"/>
      <w:b/>
      <w:bCs/>
      <w:sz w:val="36"/>
      <w:szCs w:val="36"/>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2Carattere">
    <w:name w:val="Titolo 2 Carattere"/>
    <w:basedOn w:val="Carpredefinitoparagrafo"/>
    <w:link w:val="Titolo2"/>
    <w:uiPriority w:val="9"/>
    <w:rsid w:val="000E1225"/>
    <w:rPr>
      <w:rFonts w:ascii="Times New Roman" w:eastAsia="Times New Roman" w:hAnsi="Times New Roman" w:cs="Times New Roman"/>
      <w:b/>
      <w:bCs/>
      <w:sz w:val="36"/>
      <w:szCs w:val="36"/>
      <w:lang w:eastAsia="it-IT"/>
    </w:rPr>
  </w:style>
  <w:style w:type="character" w:styleId="Collegamentoipertestuale">
    <w:name w:val="Hyperlink"/>
    <w:basedOn w:val="Carpredefinitoparagrafo"/>
    <w:uiPriority w:val="99"/>
    <w:semiHidden/>
    <w:unhideWhenUsed/>
    <w:rsid w:val="000E1225"/>
    <w:rPr>
      <w:color w:val="0000FF"/>
      <w:u w:val="single"/>
    </w:rPr>
  </w:style>
  <w:style w:type="character" w:styleId="Enfasicorsivo">
    <w:name w:val="Emphasis"/>
    <w:basedOn w:val="Carpredefinitoparagrafo"/>
    <w:uiPriority w:val="20"/>
    <w:qFormat/>
    <w:rsid w:val="000E1225"/>
    <w:rPr>
      <w:i/>
      <w:iCs/>
    </w:rPr>
  </w:style>
  <w:style w:type="character" w:customStyle="1" w:styleId="in-widget">
    <w:name w:val="in-widget"/>
    <w:basedOn w:val="Carpredefinitoparagrafo"/>
    <w:rsid w:val="000E1225"/>
  </w:style>
</w:styles>
</file>

<file path=word/webSettings.xml><?xml version="1.0" encoding="utf-8"?>
<w:webSettings xmlns:r="http://schemas.openxmlformats.org/officeDocument/2006/relationships" xmlns:w="http://schemas.openxmlformats.org/wordprocessingml/2006/main">
  <w:divs>
    <w:div w:id="1473014895">
      <w:bodyDiv w:val="1"/>
      <w:marLeft w:val="0"/>
      <w:marRight w:val="0"/>
      <w:marTop w:val="0"/>
      <w:marBottom w:val="0"/>
      <w:divBdr>
        <w:top w:val="none" w:sz="0" w:space="0" w:color="auto"/>
        <w:left w:val="none" w:sz="0" w:space="0" w:color="auto"/>
        <w:bottom w:val="none" w:sz="0" w:space="0" w:color="auto"/>
        <w:right w:val="none" w:sz="0" w:space="0" w:color="auto"/>
      </w:divBdr>
      <w:divsChild>
        <w:div w:id="529494117">
          <w:marLeft w:val="-65"/>
          <w:marRight w:val="-65"/>
          <w:marTop w:val="0"/>
          <w:marBottom w:val="0"/>
          <w:divBdr>
            <w:top w:val="none" w:sz="0" w:space="0" w:color="auto"/>
            <w:left w:val="none" w:sz="0" w:space="0" w:color="auto"/>
            <w:bottom w:val="none" w:sz="0" w:space="0" w:color="auto"/>
            <w:right w:val="none" w:sz="0" w:space="0" w:color="auto"/>
          </w:divBdr>
        </w:div>
        <w:div w:id="1593052497">
          <w:marLeft w:val="0"/>
          <w:marRight w:val="0"/>
          <w:marTop w:val="0"/>
          <w:marBottom w:val="0"/>
          <w:divBdr>
            <w:top w:val="none" w:sz="0" w:space="0" w:color="auto"/>
            <w:left w:val="none" w:sz="0" w:space="0" w:color="auto"/>
            <w:bottom w:val="none" w:sz="0" w:space="0" w:color="auto"/>
            <w:right w:val="none" w:sz="0" w:space="0" w:color="auto"/>
          </w:divBdr>
          <w:divsChild>
            <w:div w:id="254166891">
              <w:marLeft w:val="0"/>
              <w:marRight w:val="0"/>
              <w:marTop w:val="0"/>
              <w:marBottom w:val="0"/>
              <w:divBdr>
                <w:top w:val="none" w:sz="0" w:space="0" w:color="auto"/>
                <w:left w:val="none" w:sz="0" w:space="0" w:color="auto"/>
                <w:bottom w:val="none" w:sz="0" w:space="0" w:color="auto"/>
                <w:right w:val="none" w:sz="0" w:space="0" w:color="auto"/>
              </w:divBdr>
              <w:divsChild>
                <w:div w:id="96868920">
                  <w:marLeft w:val="56"/>
                  <w:marRight w:val="56"/>
                  <w:marTop w:val="56"/>
                  <w:marBottom w:val="56"/>
                  <w:divBdr>
                    <w:top w:val="none" w:sz="0" w:space="0" w:color="auto"/>
                    <w:left w:val="none" w:sz="0" w:space="0" w:color="auto"/>
                    <w:bottom w:val="none" w:sz="0" w:space="0" w:color="auto"/>
                    <w:right w:val="none" w:sz="0" w:space="0" w:color="auto"/>
                  </w:divBdr>
                </w:div>
                <w:div w:id="1863350570">
                  <w:marLeft w:val="47"/>
                  <w:marRight w:val="47"/>
                  <w:marTop w:val="47"/>
                  <w:marBottom w:val="47"/>
                  <w:divBdr>
                    <w:top w:val="none" w:sz="0" w:space="0" w:color="auto"/>
                    <w:left w:val="none" w:sz="0" w:space="0" w:color="auto"/>
                    <w:bottom w:val="none" w:sz="0" w:space="0" w:color="auto"/>
                    <w:right w:val="none" w:sz="0" w:space="0" w:color="auto"/>
                  </w:divBdr>
                </w:div>
                <w:div w:id="1679119736">
                  <w:marLeft w:val="47"/>
                  <w:marRight w:val="47"/>
                  <w:marTop w:val="47"/>
                  <w:marBottom w:val="47"/>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incontraregesu.it/tags/32-conversione"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Pages>
  <Words>610</Words>
  <Characters>3483</Characters>
  <Application>Microsoft Office Word</Application>
  <DocSecurity>0</DocSecurity>
  <Lines>29</Lines>
  <Paragraphs>8</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4085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dcterms:created xsi:type="dcterms:W3CDTF">2017-09-04T15:56:00Z</dcterms:created>
  <dcterms:modified xsi:type="dcterms:W3CDTF">2017-09-04T15:56:00Z</dcterms:modified>
</cp:coreProperties>
</file>